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FF"/>
          <w:sz w:val="22"/>
        </w:rPr>
      </w:pPr>
      <w:r w:rsidRPr="009006B6">
        <w:rPr>
          <w:rFonts w:asciiTheme="minorHAnsi" w:hAnsiTheme="minorHAnsi" w:cs="Helvetica-Bold"/>
          <w:b/>
          <w:bCs/>
          <w:color w:val="0000FF"/>
          <w:sz w:val="22"/>
        </w:rPr>
        <w:t xml:space="preserve">Taak </w:t>
      </w:r>
      <w:r>
        <w:rPr>
          <w:rFonts w:asciiTheme="minorHAnsi" w:hAnsiTheme="minorHAnsi" w:cs="Helvetica-Bold"/>
          <w:b/>
          <w:bCs/>
          <w:color w:val="0000FF"/>
          <w:sz w:val="22"/>
        </w:rPr>
        <w:t>5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FF"/>
          <w:sz w:val="22"/>
        </w:rPr>
      </w:pP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>
        <w:rPr>
          <w:rFonts w:asciiTheme="minorHAnsi" w:hAnsiTheme="minorHAnsi" w:cs="Helvetica-Bold"/>
          <w:b/>
          <w:bCs/>
          <w:color w:val="000000"/>
          <w:sz w:val="22"/>
        </w:rPr>
        <w:t>5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>.1 Nieuwe termen van de gynaecologie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ovarium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eierstok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salpinx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eileider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uterus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baarmoeder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hyster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baarmoeder (vaak in combinatie met achtervoegsels)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endometrium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baarmoederslijmvlies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ind w:left="2124" w:hanging="2124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prolaps </w:t>
      </w:r>
      <w:r w:rsidRPr="009006B6">
        <w:rPr>
          <w:rFonts w:asciiTheme="minorHAnsi" w:hAnsiTheme="minorHAnsi" w:cs="Helvetica"/>
          <w:color w:val="000000"/>
          <w:sz w:val="22"/>
        </w:rPr>
        <w:tab/>
        <w:t>- uitzakking van een ingewand door een lichaamsopening naar buiten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menstruatie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maandelijkse bloeding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menses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maandelijkse bloeding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kyste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abnormale, met waterig vocht gevulde, blaasvormige holte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arche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begin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pauze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einde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rhagie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bloeding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rrhoea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,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rroe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ab/>
        <w:t>- bloeding of afscheiding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>
        <w:rPr>
          <w:rFonts w:asciiTheme="minorHAnsi" w:hAnsiTheme="minorHAnsi" w:cs="Helvetica-Bold"/>
          <w:b/>
          <w:bCs/>
          <w:color w:val="000000"/>
          <w:sz w:val="22"/>
        </w:rPr>
        <w:t>5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>.2 Opdrachten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D5412F" w:rsidRPr="009006B6" w:rsidRDefault="00D5412F" w:rsidP="00D5412F">
      <w:pPr>
        <w:numPr>
          <w:ilvl w:val="0"/>
          <w:numId w:val="2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Ontleed eerst de volgende termen, vertaal daarna elk stukje, en geef vervolgens de vertaling van het hele woord. Maak, zo nodig, gebruik van je medisch woordenboek en/of de lijst van voor- en achtervoegsels in de reader.</w:t>
      </w:r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ind w:left="720"/>
        <w:rPr>
          <w:rFonts w:asciiTheme="minorHAnsi" w:hAnsiTheme="minorHAnsi" w:cs="Helvetica"/>
          <w:color w:val="000000"/>
          <w:sz w:val="22"/>
        </w:rPr>
      </w:pP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ovariëctomie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ovariumkyste</w:t>
      </w:r>
      <w:proofErr w:type="spellEnd"/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uterusruptuur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uterusprolaps 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hysterectomie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hysterosalpingografie 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endometritis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endometriose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salpingitis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salpingografie</w:t>
      </w:r>
      <w:proofErr w:type="spellEnd"/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menarche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menopauze 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amenorrhoe</w:t>
      </w:r>
      <w:proofErr w:type="spellEnd"/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menorragie </w:t>
      </w:r>
    </w:p>
    <w:p w:rsidR="00D5412F" w:rsidRPr="009006B6" w:rsidRDefault="00D5412F" w:rsidP="00D5412F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dysmenorrhoe</w:t>
      </w:r>
      <w:proofErr w:type="spellEnd"/>
    </w:p>
    <w:p w:rsidR="00D5412F" w:rsidRPr="009006B6" w:rsidRDefault="00D5412F" w:rsidP="00D5412F">
      <w:pPr>
        <w:autoSpaceDE w:val="0"/>
        <w:autoSpaceDN w:val="0"/>
        <w:adjustRightInd w:val="0"/>
        <w:spacing w:after="0" w:line="120" w:lineRule="atLeast"/>
        <w:ind w:left="1428"/>
        <w:rPr>
          <w:rFonts w:asciiTheme="minorHAnsi" w:hAnsiTheme="minorHAnsi" w:cs="Helvetica-Bold"/>
          <w:b/>
          <w:bCs/>
          <w:color w:val="0000FF"/>
          <w:sz w:val="22"/>
        </w:rPr>
      </w:pPr>
    </w:p>
    <w:p w:rsidR="00453CA7" w:rsidRDefault="00D5412F" w:rsidP="00D5412F">
      <w:r w:rsidRPr="009006B6">
        <w:rPr>
          <w:rFonts w:asciiTheme="minorHAnsi" w:hAnsiTheme="minorHAnsi" w:cs="Helvetica-Bold"/>
          <w:b/>
          <w:bCs/>
          <w:color w:val="0000FF"/>
          <w:sz w:val="22"/>
        </w:rPr>
        <w:br w:type="page"/>
      </w:r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0A16"/>
    <w:multiLevelType w:val="hybridMultilevel"/>
    <w:tmpl w:val="453A4E7C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03A4CB1"/>
    <w:multiLevelType w:val="hybridMultilevel"/>
    <w:tmpl w:val="CE4CADFC"/>
    <w:lvl w:ilvl="0" w:tplc="78864D08">
      <w:start w:val="1"/>
      <w:numFmt w:val="decimal"/>
      <w:lvlText w:val="%1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2F"/>
    <w:rsid w:val="00CD179C"/>
    <w:rsid w:val="00D5412F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DDF2-C223-43FA-8D2C-44A18CCD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5412F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2016-11-15T13:45:00Z</dcterms:created>
  <dcterms:modified xsi:type="dcterms:W3CDTF">2016-11-15T13:45:00Z</dcterms:modified>
</cp:coreProperties>
</file>